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34317FB8" w14:textId="77777777" w:rsidR="0049726D" w:rsidRPr="000277E1" w:rsidRDefault="0049726D" w:rsidP="0049726D">
      <w:pPr>
        <w:shd w:val="clear" w:color="auto" w:fill="FFFFFF"/>
        <w:spacing w:line="240" w:lineRule="auto"/>
        <w:ind w:left="0" w:firstLine="0"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</w:t>
      </w:r>
      <w:r w:rsidRPr="008170E4">
        <w:rPr>
          <w:sz w:val="22"/>
          <w:szCs w:val="22"/>
        </w:rPr>
        <w:t>ежемесячно</w:t>
      </w:r>
      <w:r>
        <w:rPr>
          <w:sz w:val="22"/>
          <w:szCs w:val="22"/>
        </w:rPr>
        <w:t>му</w:t>
      </w:r>
      <w:r w:rsidRPr="008170E4">
        <w:rPr>
          <w:sz w:val="22"/>
          <w:szCs w:val="22"/>
        </w:rPr>
        <w:t xml:space="preserve"> техническо</w:t>
      </w:r>
      <w:r>
        <w:rPr>
          <w:sz w:val="22"/>
          <w:szCs w:val="22"/>
        </w:rPr>
        <w:t>му</w:t>
      </w:r>
      <w:r w:rsidRPr="008170E4">
        <w:rPr>
          <w:sz w:val="22"/>
          <w:szCs w:val="22"/>
        </w:rPr>
        <w:t xml:space="preserve"> обслуживани</w:t>
      </w:r>
      <w:r>
        <w:rPr>
          <w:sz w:val="22"/>
          <w:szCs w:val="22"/>
        </w:rPr>
        <w:t>ю</w:t>
      </w:r>
      <w:r w:rsidRPr="008170E4">
        <w:rPr>
          <w:sz w:val="22"/>
          <w:szCs w:val="22"/>
        </w:rPr>
        <w:t xml:space="preserve"> блока сопряжения объектовой системы оповещения </w:t>
      </w:r>
      <w:r w:rsidRPr="000277E1">
        <w:rPr>
          <w:sz w:val="22"/>
          <w:szCs w:val="22"/>
        </w:rPr>
        <w:t>сопряжен</w:t>
      </w:r>
      <w:r>
        <w:rPr>
          <w:sz w:val="22"/>
          <w:szCs w:val="22"/>
        </w:rPr>
        <w:t>ного</w:t>
      </w:r>
      <w:r w:rsidRPr="000277E1">
        <w:rPr>
          <w:sz w:val="22"/>
          <w:szCs w:val="22"/>
        </w:rPr>
        <w:t xml:space="preserve"> с региональной автоматизированной системой централизованного оповещения населения города Москвы о чрезвычайных ситуациях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3E2503B8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726D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165FA56B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B20130" w:rsidRPr="00B20130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B20130">
        <w:rPr>
          <w:color w:val="000000"/>
          <w:sz w:val="22"/>
          <w:szCs w:val="22"/>
          <w:highlight w:val="yellow"/>
          <w:lang w:val="en-US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03AFAC33" w14:textId="77777777" w:rsidR="00737578" w:rsidRPr="00737578" w:rsidRDefault="00737578" w:rsidP="00737578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  <w:u w:val="single"/>
        </w:rPr>
      </w:pPr>
      <w:r w:rsidRPr="00737578"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056DC625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5F5733F5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вскрытия корпуса</w:t>
      </w:r>
    </w:p>
    <w:p w14:paraId="2F7138E3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вмятин и царапин на корпусе</w:t>
      </w:r>
    </w:p>
    <w:p w14:paraId="25A0321C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0DAF2741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наличия бирок</w:t>
      </w:r>
    </w:p>
    <w:p w14:paraId="13819C3E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6E53AFC4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1B8AE9B7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исправности аккумуляторной батареи (при включенном питании источника)</w:t>
      </w:r>
    </w:p>
    <w:p w14:paraId="3B34E088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исправности датчика вскрытия</w:t>
      </w:r>
    </w:p>
    <w:p w14:paraId="08AF4A01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47B6C714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4A002561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02A6CF49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546ADD37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и исправности порта Ethernet</w:t>
      </w:r>
    </w:p>
    <w:p w14:paraId="22B55B94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крепления антенны модуля 4G</w:t>
      </w:r>
    </w:p>
    <w:p w14:paraId="22870A05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31981FB5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Удаление с оборудования внешних и внутренних загрязнений (1 раз в месяц); </w:t>
      </w:r>
    </w:p>
    <w:p w14:paraId="34053DF1" w14:textId="77777777" w:rsidR="00737578" w:rsidRPr="0078755D" w:rsidRDefault="00737578" w:rsidP="00737578">
      <w:pPr>
        <w:numPr>
          <w:ilvl w:val="3"/>
          <w:numId w:val="2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48262290" w14:textId="77777777" w:rsidR="00737578" w:rsidRPr="0078755D" w:rsidRDefault="00737578" w:rsidP="00737578">
      <w:pPr>
        <w:numPr>
          <w:ilvl w:val="3"/>
          <w:numId w:val="2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7A08CA3F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3E43CE38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4A4B1395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3D3B21C8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208BC9A7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2DC3D6E6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4D17F71E" w14:textId="77777777" w:rsidR="00737578" w:rsidRPr="0078755D" w:rsidRDefault="00737578" w:rsidP="00737578">
      <w:pPr>
        <w:numPr>
          <w:ilvl w:val="3"/>
          <w:numId w:val="2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Контроль целостности проводки</w:t>
      </w:r>
    </w:p>
    <w:p w14:paraId="2B701144" w14:textId="77777777" w:rsidR="00737578" w:rsidRPr="0078755D" w:rsidRDefault="00737578" w:rsidP="00737578">
      <w:pPr>
        <w:numPr>
          <w:ilvl w:val="3"/>
          <w:numId w:val="2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наличия ошибок в канале связи</w:t>
      </w:r>
    </w:p>
    <w:p w14:paraId="25F35925" w14:textId="77777777" w:rsidR="00737578" w:rsidRPr="00D74ABC" w:rsidRDefault="00737578" w:rsidP="00737578">
      <w:pPr>
        <w:shd w:val="clear" w:color="auto" w:fill="FFFFFF"/>
        <w:spacing w:line="240" w:lineRule="auto"/>
        <w:ind w:left="709" w:firstLine="0"/>
        <w:contextualSpacing/>
        <w:rPr>
          <w:color w:val="000000"/>
          <w:sz w:val="22"/>
          <w:szCs w:val="22"/>
        </w:rPr>
      </w:pP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66078E98" w14:textId="745D7B1A" w:rsidR="00354687" w:rsidRPr="000277E1" w:rsidRDefault="0049726D" w:rsidP="00354687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49726D">
        <w:rPr>
          <w:color w:val="000000"/>
          <w:sz w:val="22"/>
          <w:szCs w:val="22"/>
        </w:rPr>
        <w:t>Требуется оказать услуги по техническому обслуживанию оборудования, находящегося на объект</w:t>
      </w:r>
      <w:r>
        <w:rPr>
          <w:color w:val="000000"/>
          <w:sz w:val="22"/>
          <w:szCs w:val="22"/>
        </w:rPr>
        <w:t>е(</w:t>
      </w:r>
      <w:r w:rsidRPr="0049726D">
        <w:rPr>
          <w:color w:val="000000"/>
          <w:sz w:val="22"/>
          <w:szCs w:val="22"/>
        </w:rPr>
        <w:t>ах</w:t>
      </w:r>
      <w:r>
        <w:rPr>
          <w:color w:val="000000"/>
          <w:sz w:val="22"/>
          <w:szCs w:val="22"/>
        </w:rPr>
        <w:t>)</w:t>
      </w:r>
      <w:r w:rsidRPr="0049726D">
        <w:rPr>
          <w:color w:val="000000"/>
          <w:sz w:val="22"/>
          <w:szCs w:val="22"/>
        </w:rPr>
        <w:t xml:space="preserve"> Заказчика и используемого для сопряжения объектовой системы оповещения Заказчика с </w:t>
      </w:r>
      <w:r w:rsidRPr="0049726D">
        <w:rPr>
          <w:color w:val="000000"/>
          <w:sz w:val="22"/>
          <w:szCs w:val="22"/>
        </w:rPr>
        <w:lastRenderedPageBreak/>
        <w:t>региональной автоматизированной системой централизованного оповещения населения города Москвы о чрезвычайных ситуациях в соответствии с настоящим Техническим заданием</w:t>
      </w:r>
      <w:r w:rsidR="00354687" w:rsidRPr="000277E1">
        <w:rPr>
          <w:color w:val="000000"/>
          <w:sz w:val="22"/>
          <w:szCs w:val="22"/>
        </w:rPr>
        <w:t>.</w:t>
      </w:r>
    </w:p>
    <w:p w14:paraId="0A51B66C" w14:textId="465FD1E6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 xml:space="preserve">Перед началом выполнения работ на каждом объекте Исполнитель должен провести оценку состояния </w:t>
      </w:r>
      <w:r w:rsidR="0049726D">
        <w:rPr>
          <w:color w:val="000000"/>
          <w:sz w:val="22"/>
          <w:szCs w:val="22"/>
        </w:rPr>
        <w:t>оборудования</w:t>
      </w:r>
      <w:r w:rsidRPr="00A2646A">
        <w:rPr>
          <w:color w:val="000000"/>
          <w:sz w:val="22"/>
          <w:szCs w:val="22"/>
        </w:rPr>
        <w:t xml:space="preserve"> сопряжения, с целью </w:t>
      </w:r>
      <w:r w:rsidR="0049726D">
        <w:rPr>
          <w:color w:val="000000"/>
          <w:sz w:val="22"/>
          <w:szCs w:val="22"/>
        </w:rPr>
        <w:t xml:space="preserve">оказания перечня услуг по техническому обслуживанию </w:t>
      </w:r>
      <w:r w:rsidRPr="00A2646A">
        <w:rPr>
          <w:color w:val="000000"/>
          <w:sz w:val="22"/>
          <w:szCs w:val="22"/>
        </w:rPr>
        <w:t>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552E8AB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</w:t>
      </w:r>
      <w:r w:rsidR="0049726D">
        <w:rPr>
          <w:color w:val="000000"/>
          <w:sz w:val="22"/>
          <w:szCs w:val="22"/>
        </w:rPr>
        <w:t>производит оценку работоспособности</w:t>
      </w:r>
      <w:r>
        <w:rPr>
          <w:color w:val="000000"/>
          <w:sz w:val="22"/>
          <w:szCs w:val="22"/>
        </w:rPr>
        <w:t xml:space="preserve"> оборудовани</w:t>
      </w:r>
      <w:r w:rsidR="0049726D">
        <w:rPr>
          <w:color w:val="000000"/>
          <w:sz w:val="22"/>
          <w:szCs w:val="22"/>
        </w:rPr>
        <w:t xml:space="preserve">я </w:t>
      </w:r>
      <w:r>
        <w:rPr>
          <w:color w:val="000000"/>
          <w:sz w:val="22"/>
          <w:szCs w:val="22"/>
        </w:rPr>
        <w:t>в период, не превышающий 15 (пятнадцати) рабочих дней с даты заключения Контракта.</w:t>
      </w:r>
    </w:p>
    <w:p w14:paraId="65397BA8" w14:textId="77777777" w:rsidR="00C1184A" w:rsidRPr="00C1184A" w:rsidRDefault="00C1184A" w:rsidP="00C1184A">
      <w:pPr>
        <w:pStyle w:val="aa"/>
        <w:numPr>
          <w:ilvl w:val="2"/>
          <w:numId w:val="2"/>
        </w:numPr>
        <w:rPr>
          <w:color w:val="000000"/>
          <w:sz w:val="22"/>
          <w:szCs w:val="22"/>
        </w:rPr>
      </w:pPr>
      <w:r w:rsidRPr="00C1184A">
        <w:rPr>
          <w:color w:val="000000"/>
          <w:sz w:val="22"/>
          <w:szCs w:val="22"/>
        </w:rPr>
        <w:t>Заказчик предоставляет Исполнителю работоспособное оборудование для оказания перечня услуг по техническому обслуживанию в соответствии с п.2.1. настоящего Технического задания.</w:t>
      </w:r>
    </w:p>
    <w:p w14:paraId="1370B0C0" w14:textId="327F9318" w:rsidR="00C1184A" w:rsidRDefault="00C1184A" w:rsidP="00C1184A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при проведении оценки работоспособности </w:t>
      </w:r>
      <w:r w:rsidR="00031C2C">
        <w:rPr>
          <w:color w:val="000000"/>
          <w:sz w:val="22"/>
          <w:szCs w:val="22"/>
        </w:rPr>
        <w:t xml:space="preserve">оборудования </w:t>
      </w:r>
      <w:r>
        <w:rPr>
          <w:color w:val="000000"/>
          <w:sz w:val="22"/>
          <w:szCs w:val="22"/>
        </w:rPr>
        <w:t>Исполнителем буд</w:t>
      </w:r>
      <w:r w:rsidR="00031C2C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т установлены программные и </w:t>
      </w:r>
      <w:r w:rsidR="00031C2C">
        <w:rPr>
          <w:color w:val="000000"/>
          <w:sz w:val="22"/>
          <w:szCs w:val="22"/>
        </w:rPr>
        <w:t>аппаратные ошибки в его работе, а также полная неработоспособность оборудования, то Исполнитель составляет акт о неработоспособности. Также Исполнитель, по согласованию с Заказчиком, может произвести ремонтные и восстановительные работы на месте подручными средствами в случае, если такие действия повлияют на восстановление работоспособности оборудования. В противном случае, по заключению Исполнителя, оборудование может быть доставлено в сервисный центр производителя для проведения работ по бесплатной замене или ремонту оборудования (если на оборудование распространяется гарантия и его неработоспособность является гарантийным случаем), а также для оказания последующих услуг по ремонту на возмездной основе, в случаях, которые не являются гарантийными и</w:t>
      </w:r>
      <w:r w:rsidR="00031C2C" w:rsidRPr="00031C2C">
        <w:rPr>
          <w:color w:val="000000"/>
          <w:sz w:val="22"/>
          <w:szCs w:val="22"/>
        </w:rPr>
        <w:t>/</w:t>
      </w:r>
      <w:r w:rsidR="00031C2C">
        <w:rPr>
          <w:color w:val="000000"/>
          <w:sz w:val="22"/>
          <w:szCs w:val="22"/>
        </w:rPr>
        <w:t>или если гарантийный срок, предоставленный производителем истек до момента обращения Заказчика в сервисный центр производителя.</w:t>
      </w:r>
    </w:p>
    <w:p w14:paraId="265445EC" w14:textId="62FD2266" w:rsidR="0049726D" w:rsidRDefault="0049726D" w:rsidP="00C1184A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не несет ответственности за невозможность передачи сигнала оповещения посредством обслуживаемого блока сопряжения, если у Заказчика отсутствует действующий Контракт (договор) на предоставление каналов связи для передачи сигналов оповещения о чрезвычайных ситуациях.  </w:t>
      </w:r>
    </w:p>
    <w:p w14:paraId="5684ABB4" w14:textId="43DB46B0" w:rsidR="00B50E06" w:rsidRDefault="00B50E06" w:rsidP="00C1184A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Своевременная замена неисправной аккумуляторной батареи, встроенной в блок сопряжения входит в объем оказываемых услуг по Техническому обслуживанию.</w:t>
      </w:r>
    </w:p>
    <w:p w14:paraId="7BC29A93" w14:textId="77777777" w:rsidR="00C1184A" w:rsidRDefault="007607ED" w:rsidP="00C1184A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Зона ответственности Исполнителя в части </w:t>
      </w:r>
      <w:r w:rsidR="0049726D">
        <w:rPr>
          <w:color w:val="000000"/>
          <w:sz w:val="22"/>
          <w:szCs w:val="22"/>
        </w:rPr>
        <w:t>технического обслуживания</w:t>
      </w:r>
      <w:r>
        <w:rPr>
          <w:color w:val="000000"/>
          <w:sz w:val="22"/>
          <w:szCs w:val="22"/>
        </w:rPr>
        <w:t xml:space="preserve">: </w:t>
      </w:r>
      <w:r w:rsidR="0049726D">
        <w:rPr>
          <w:color w:val="000000"/>
          <w:sz w:val="22"/>
          <w:szCs w:val="22"/>
        </w:rPr>
        <w:t>блок сопряжения</w:t>
      </w:r>
      <w:r>
        <w:rPr>
          <w:color w:val="000000"/>
          <w:sz w:val="22"/>
          <w:szCs w:val="22"/>
        </w:rPr>
        <w:t>.</w:t>
      </w:r>
    </w:p>
    <w:p w14:paraId="35E79F81" w14:textId="77777777" w:rsidR="00B45656" w:rsidRPr="000277E1" w:rsidRDefault="00B4565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3CC73542" w14:textId="77777777" w:rsidR="009824F7" w:rsidRPr="00C32C99" w:rsidRDefault="009824F7" w:rsidP="009824F7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DB356D">
        <w:rPr>
          <w:color w:val="000000"/>
          <w:sz w:val="22"/>
          <w:szCs w:val="22"/>
        </w:rPr>
        <w:t>По факту оказания услуг Исполнителем оформляется УПД</w:t>
      </w:r>
      <w:r>
        <w:rPr>
          <w:color w:val="000000"/>
          <w:sz w:val="22"/>
          <w:szCs w:val="22"/>
        </w:rPr>
        <w:t xml:space="preserve"> (или акт выполненных работ</w:t>
      </w:r>
      <w:r w:rsidRPr="00C32C99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оказанных услуг),</w:t>
      </w:r>
      <w:r w:rsidRPr="00C32C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системе электронного документооборота при обмене документами с Заказчиком, либо на бумажном носителе</w:t>
      </w:r>
      <w:r w:rsidRPr="00DB356D">
        <w:rPr>
          <w:color w:val="000000"/>
          <w:sz w:val="22"/>
          <w:szCs w:val="22"/>
        </w:rPr>
        <w:t>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5A1BD163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3F1B14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2ED7ED8B" w14:textId="77777777" w:rsidR="00B50E06" w:rsidRPr="00B22D2C" w:rsidRDefault="00B50E06" w:rsidP="00B50E06">
      <w:pPr>
        <w:shd w:val="clear" w:color="auto" w:fill="FFFFFF"/>
        <w:spacing w:line="240" w:lineRule="auto"/>
        <w:ind w:left="709" w:firstLine="0"/>
        <w:contextualSpacing/>
        <w:rPr>
          <w:color w:val="000000"/>
          <w:sz w:val="22"/>
          <w:szCs w:val="22"/>
        </w:rPr>
      </w:pP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71A165E1" w14:textId="7B7322E1" w:rsidR="00D45E13" w:rsidRPr="00D45E13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C795B77" w14:textId="1124691F" w:rsidR="006412D5" w:rsidRPr="00C50F34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lastRenderedPageBreak/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54B8A6F9" w14:textId="798F6CB7" w:rsidR="00C50F34" w:rsidRPr="00C50F34" w:rsidRDefault="00D45E13" w:rsidP="00C1184A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п.3.1.</w:t>
      </w:r>
      <w:r w:rsidR="00B50E06">
        <w:rPr>
          <w:sz w:val="22"/>
          <w:szCs w:val="22"/>
        </w:rPr>
        <w:t>1</w:t>
      </w:r>
      <w:r>
        <w:rPr>
          <w:sz w:val="22"/>
          <w:szCs w:val="22"/>
        </w:rPr>
        <w:t xml:space="preserve">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C1184A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C1184A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5F0B4C5B" w:rsidR="00C50F34" w:rsidRPr="00C50F34" w:rsidRDefault="00EE1B60" w:rsidP="00C1184A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п.5.1 и 6.</w:t>
      </w:r>
      <w:r w:rsidR="00B50E06">
        <w:rPr>
          <w:sz w:val="22"/>
          <w:szCs w:val="22"/>
        </w:rPr>
        <w:t>2</w:t>
      </w:r>
      <w:r>
        <w:rPr>
          <w:sz w:val="22"/>
          <w:szCs w:val="22"/>
        </w:rPr>
        <w:t xml:space="preserve">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4F7D1C1E" w:rsidR="00EE1B60" w:rsidRPr="00EE1B60" w:rsidRDefault="00EE1B60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lastRenderedPageBreak/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56BCB3BA" w:rsidR="006412D5" w:rsidRPr="000277E1" w:rsidRDefault="00B50E0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B50E06">
              <w:rPr>
                <w:color w:val="000000"/>
                <w:sz w:val="22"/>
                <w:szCs w:val="22"/>
              </w:rPr>
              <w:t>казание услуг по ежемесячному техническому обслуживанию блока сопряжения объектовой системы оповещения сопряженного с региональной автоматизированной системой централизованного оповещения населения города Москвы о чрезвычайных ситуациях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6D11" w14:textId="77777777" w:rsidR="00F66888" w:rsidRDefault="00F66888">
      <w:pPr>
        <w:spacing w:line="240" w:lineRule="auto"/>
      </w:pPr>
      <w:r>
        <w:separator/>
      </w:r>
    </w:p>
  </w:endnote>
  <w:endnote w:type="continuationSeparator" w:id="0">
    <w:p w14:paraId="577ED51C" w14:textId="77777777" w:rsidR="00F66888" w:rsidRDefault="00F6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743" w14:textId="77777777" w:rsidR="00F66888" w:rsidRDefault="00F66888">
      <w:pPr>
        <w:spacing w:line="240" w:lineRule="auto"/>
      </w:pPr>
      <w:r>
        <w:separator/>
      </w:r>
    </w:p>
  </w:footnote>
  <w:footnote w:type="continuationSeparator" w:id="0">
    <w:p w14:paraId="228CF2CF" w14:textId="77777777" w:rsidR="00F66888" w:rsidRDefault="00F668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E33B2B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3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4"/>
  </w:num>
  <w:num w:numId="2" w16cid:durableId="1494182029">
    <w:abstractNumId w:val="27"/>
  </w:num>
  <w:num w:numId="3" w16cid:durableId="2007781602">
    <w:abstractNumId w:val="5"/>
  </w:num>
  <w:num w:numId="4" w16cid:durableId="323894436">
    <w:abstractNumId w:val="29"/>
  </w:num>
  <w:num w:numId="5" w16cid:durableId="1809712270">
    <w:abstractNumId w:val="3"/>
  </w:num>
  <w:num w:numId="6" w16cid:durableId="66221988">
    <w:abstractNumId w:val="14"/>
  </w:num>
  <w:num w:numId="7" w16cid:durableId="672801906">
    <w:abstractNumId w:val="13"/>
  </w:num>
  <w:num w:numId="8" w16cid:durableId="225653685">
    <w:abstractNumId w:val="20"/>
  </w:num>
  <w:num w:numId="9" w16cid:durableId="450515194">
    <w:abstractNumId w:val="1"/>
  </w:num>
  <w:num w:numId="10" w16cid:durableId="1603567218">
    <w:abstractNumId w:val="18"/>
  </w:num>
  <w:num w:numId="11" w16cid:durableId="999233877">
    <w:abstractNumId w:val="15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10"/>
  </w:num>
  <w:num w:numId="15" w16cid:durableId="188613694">
    <w:abstractNumId w:val="17"/>
  </w:num>
  <w:num w:numId="16" w16cid:durableId="1803843253">
    <w:abstractNumId w:val="26"/>
  </w:num>
  <w:num w:numId="17" w16cid:durableId="1038553696">
    <w:abstractNumId w:val="19"/>
  </w:num>
  <w:num w:numId="18" w16cid:durableId="1898736288">
    <w:abstractNumId w:val="22"/>
  </w:num>
  <w:num w:numId="19" w16cid:durableId="1637105905">
    <w:abstractNumId w:val="28"/>
  </w:num>
  <w:num w:numId="20" w16cid:durableId="625432757">
    <w:abstractNumId w:val="21"/>
  </w:num>
  <w:num w:numId="21" w16cid:durableId="906498780">
    <w:abstractNumId w:val="6"/>
  </w:num>
  <w:num w:numId="22" w16cid:durableId="1432164124">
    <w:abstractNumId w:val="12"/>
  </w:num>
  <w:num w:numId="23" w16cid:durableId="950088890">
    <w:abstractNumId w:val="9"/>
  </w:num>
  <w:num w:numId="24" w16cid:durableId="1255241721">
    <w:abstractNumId w:val="16"/>
  </w:num>
  <w:num w:numId="25" w16cid:durableId="606158421">
    <w:abstractNumId w:val="2"/>
  </w:num>
  <w:num w:numId="26" w16cid:durableId="687098148">
    <w:abstractNumId w:val="23"/>
  </w:num>
  <w:num w:numId="27" w16cid:durableId="2024700720">
    <w:abstractNumId w:val="7"/>
  </w:num>
  <w:num w:numId="28" w16cid:durableId="421029902">
    <w:abstractNumId w:val="11"/>
  </w:num>
  <w:num w:numId="29" w16cid:durableId="662585244">
    <w:abstractNumId w:val="25"/>
  </w:num>
  <w:num w:numId="30" w16cid:durableId="239213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031C2C"/>
    <w:rsid w:val="000F40F2"/>
    <w:rsid w:val="001A0F7D"/>
    <w:rsid w:val="001D4AE8"/>
    <w:rsid w:val="001F002C"/>
    <w:rsid w:val="00270511"/>
    <w:rsid w:val="0027388C"/>
    <w:rsid w:val="00354687"/>
    <w:rsid w:val="003F1B14"/>
    <w:rsid w:val="004966FE"/>
    <w:rsid w:val="0049726D"/>
    <w:rsid w:val="00574179"/>
    <w:rsid w:val="00632092"/>
    <w:rsid w:val="006412D5"/>
    <w:rsid w:val="00737578"/>
    <w:rsid w:val="007607ED"/>
    <w:rsid w:val="008006A7"/>
    <w:rsid w:val="00810234"/>
    <w:rsid w:val="00881BA1"/>
    <w:rsid w:val="008B19CC"/>
    <w:rsid w:val="008C30C5"/>
    <w:rsid w:val="00971689"/>
    <w:rsid w:val="009824F7"/>
    <w:rsid w:val="00A9603A"/>
    <w:rsid w:val="00AA4DA2"/>
    <w:rsid w:val="00AF2E97"/>
    <w:rsid w:val="00B05315"/>
    <w:rsid w:val="00B20130"/>
    <w:rsid w:val="00B22D2C"/>
    <w:rsid w:val="00B45656"/>
    <w:rsid w:val="00B50E06"/>
    <w:rsid w:val="00B80764"/>
    <w:rsid w:val="00BF77CF"/>
    <w:rsid w:val="00C1184A"/>
    <w:rsid w:val="00C35336"/>
    <w:rsid w:val="00C43D35"/>
    <w:rsid w:val="00C50F34"/>
    <w:rsid w:val="00D45E13"/>
    <w:rsid w:val="00D74ABC"/>
    <w:rsid w:val="00D90D51"/>
    <w:rsid w:val="00E5749F"/>
    <w:rsid w:val="00E90F5F"/>
    <w:rsid w:val="00EA2AD5"/>
    <w:rsid w:val="00EE1B60"/>
    <w:rsid w:val="00F66888"/>
    <w:rsid w:val="00F8720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2024-02-06T11:34:00Z</dcterms:modified>
</cp:coreProperties>
</file>